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center"/>
        <w:rPr/>
      </w:pPr>
      <w:r w:rsidDel="00000000" w:rsidR="00000000" w:rsidRPr="00000000">
        <w:rPr>
          <w:rtl w:val="0"/>
        </w:rPr>
        <w:t xml:space="preserve">(на фирменно бланке компании)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Карточка ООО "__________________"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Полное наименование организации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Сокращенное наименование организации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ИНН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ОГРН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КПП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ОКВЭД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Юридический адрес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Фактический адрес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Руководитель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Главный бухгалтер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Банковские реквизиты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Наименование банка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Корр.счет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Расчетный счет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Контакты для связи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Почтовый адрес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Электронная почта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Телефон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Дополнительная информация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Применяемая система налогообложения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Применяемая ставка НДС (в общем случае)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Сведения о лицензиях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